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5" w:rsidRDefault="00704DE5" w:rsidP="00704DE5">
      <w:pPr>
        <w:widowControl w:val="0"/>
        <w:autoSpaceDE w:val="0"/>
        <w:autoSpaceDN w:val="0"/>
        <w:adjustRightInd w:val="0"/>
        <w:rPr>
          <w:rFonts w:ascii="Century Gothic" w:hAnsi="Century Gothic" w:cs="Helvetica"/>
          <w:sz w:val="18"/>
          <w:szCs w:val="18"/>
          <w:lang w:eastAsia="nl-NL"/>
        </w:rPr>
      </w:pPr>
      <w:bookmarkStart w:id="0" w:name="_GoBack"/>
      <w:bookmarkEnd w:id="0"/>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Voorbereiding:</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pStyle w:val="Lijstalinea"/>
        <w:widowControl w:val="0"/>
        <w:numPr>
          <w:ilvl w:val="0"/>
          <w:numId w:val="1"/>
        </w:numPr>
        <w:autoSpaceDE w:val="0"/>
        <w:autoSpaceDN w:val="0"/>
        <w:adjustRightInd w:val="0"/>
        <w:rPr>
          <w:rFonts w:ascii="Century Gothic" w:hAnsi="Century Gothic" w:cs="Helvetica"/>
          <w:sz w:val="18"/>
          <w:szCs w:val="18"/>
          <w:lang w:eastAsia="nl-NL"/>
        </w:rPr>
      </w:pPr>
      <w:r w:rsidRPr="00704DE5">
        <w:rPr>
          <w:rFonts w:ascii="Century Gothic" w:hAnsi="Century Gothic" w:cs="Helvetica"/>
          <w:sz w:val="18"/>
          <w:szCs w:val="18"/>
          <w:lang w:val="nl-NL" w:eastAsia="nl-NL"/>
        </w:rPr>
        <w:t xml:space="preserve">Noteer wanneer je d laatste weken iets succesvol oplossingsgericht hebt aangepakt, en wat je daarin het beste afging. </w:t>
      </w:r>
      <w:r>
        <w:rPr>
          <w:rFonts w:ascii="Century Gothic" w:hAnsi="Century Gothic" w:cs="Helvetica"/>
          <w:sz w:val="18"/>
          <w:szCs w:val="18"/>
          <w:lang w:eastAsia="nl-NL"/>
        </w:rPr>
        <w:t>Hoe deed je dat, wat maakte dat het werkte? Welke vragen riep het bij je op?</w:t>
      </w:r>
    </w:p>
    <w:p w:rsidR="00704DE5" w:rsidRDefault="00704DE5" w:rsidP="00704DE5">
      <w:pPr>
        <w:pStyle w:val="Lijstalinea"/>
        <w:widowControl w:val="0"/>
        <w:numPr>
          <w:ilvl w:val="0"/>
          <w:numId w:val="1"/>
        </w:numPr>
        <w:autoSpaceDE w:val="0"/>
        <w:autoSpaceDN w:val="0"/>
        <w:adjustRightInd w:val="0"/>
        <w:rPr>
          <w:rFonts w:ascii="Century Gothic" w:hAnsi="Century Gothic" w:cs="Helvetica"/>
          <w:sz w:val="18"/>
          <w:szCs w:val="18"/>
          <w:lang w:eastAsia="nl-NL"/>
        </w:rPr>
      </w:pPr>
      <w:r w:rsidRPr="0050315A">
        <w:rPr>
          <w:rFonts w:ascii="Century Gothic" w:hAnsi="Century Gothic" w:cs="Helvetica"/>
          <w:b/>
          <w:sz w:val="18"/>
          <w:szCs w:val="18"/>
          <w:lang w:eastAsia="nl-NL"/>
        </w:rPr>
        <w:t xml:space="preserve">Bedenk en ontwerp </w:t>
      </w:r>
      <w:r>
        <w:rPr>
          <w:rFonts w:ascii="Century Gothic" w:hAnsi="Century Gothic" w:cs="Helvetica"/>
          <w:b/>
          <w:sz w:val="18"/>
          <w:szCs w:val="18"/>
          <w:lang w:eastAsia="nl-NL"/>
        </w:rPr>
        <w:t>samen met een collega</w:t>
      </w:r>
      <w:r w:rsidRPr="0050315A">
        <w:rPr>
          <w:rFonts w:ascii="Century Gothic" w:hAnsi="Century Gothic" w:cs="Helvetica"/>
          <w:b/>
          <w:sz w:val="18"/>
          <w:szCs w:val="18"/>
          <w:lang w:eastAsia="nl-NL"/>
        </w:rPr>
        <w:t xml:space="preserve">-cursist </w:t>
      </w:r>
      <w:r>
        <w:rPr>
          <w:rFonts w:ascii="Century Gothic" w:hAnsi="Century Gothic" w:cs="Helvetica"/>
          <w:b/>
          <w:sz w:val="18"/>
          <w:szCs w:val="18"/>
          <w:lang w:eastAsia="nl-NL"/>
        </w:rPr>
        <w:t>twee</w:t>
      </w:r>
      <w:r w:rsidRPr="0050315A">
        <w:rPr>
          <w:rFonts w:ascii="Century Gothic" w:hAnsi="Century Gothic" w:cs="Helvetica"/>
          <w:b/>
          <w:sz w:val="18"/>
          <w:szCs w:val="18"/>
          <w:lang w:eastAsia="nl-NL"/>
        </w:rPr>
        <w:t xml:space="preserve"> oefening</w:t>
      </w:r>
      <w:r>
        <w:rPr>
          <w:rFonts w:ascii="Century Gothic" w:hAnsi="Century Gothic" w:cs="Helvetica"/>
          <w:b/>
          <w:sz w:val="18"/>
          <w:szCs w:val="18"/>
          <w:lang w:eastAsia="nl-NL"/>
        </w:rPr>
        <w:t>en</w:t>
      </w:r>
      <w:r w:rsidRPr="0050315A">
        <w:rPr>
          <w:rFonts w:ascii="Century Gothic" w:hAnsi="Century Gothic" w:cs="Helvetica"/>
          <w:sz w:val="18"/>
          <w:szCs w:val="18"/>
          <w:lang w:eastAsia="nl-NL"/>
        </w:rPr>
        <w:t xml:space="preserve">. </w:t>
      </w:r>
    </w:p>
    <w:p w:rsidR="00704DE5" w:rsidRPr="0050315A" w:rsidRDefault="00704DE5" w:rsidP="00704DE5">
      <w:pPr>
        <w:widowControl w:val="0"/>
        <w:autoSpaceDE w:val="0"/>
        <w:autoSpaceDN w:val="0"/>
        <w:adjustRightInd w:val="0"/>
        <w:ind w:left="360"/>
        <w:rPr>
          <w:rFonts w:ascii="Century Gothic" w:hAnsi="Century Gothic" w:cs="Helvetica"/>
          <w:sz w:val="18"/>
          <w:szCs w:val="18"/>
          <w:lang w:eastAsia="nl-NL"/>
        </w:rPr>
      </w:pPr>
    </w:p>
    <w:p w:rsidR="00704DE5" w:rsidRDefault="00704DE5" w:rsidP="00704DE5">
      <w:pPr>
        <w:pStyle w:val="Lijstalinea"/>
        <w:widowControl w:val="0"/>
        <w:numPr>
          <w:ilvl w:val="0"/>
          <w:numId w:val="2"/>
        </w:numPr>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r>
      <w:r w:rsidRPr="0050315A">
        <w:rPr>
          <w:rFonts w:ascii="Century Gothic" w:hAnsi="Century Gothic" w:cs="Helvetica"/>
          <w:sz w:val="18"/>
          <w:szCs w:val="18"/>
          <w:lang w:eastAsia="nl-NL"/>
        </w:rPr>
        <w:t xml:space="preserve">Een oefening  waarmee je middels </w:t>
      </w:r>
      <w:r>
        <w:rPr>
          <w:rFonts w:ascii="Century Gothic" w:hAnsi="Century Gothic" w:cs="Helvetica"/>
          <w:sz w:val="18"/>
          <w:szCs w:val="18"/>
          <w:lang w:eastAsia="nl-NL"/>
        </w:rPr>
        <w:t xml:space="preserve">een oplossingsgerichte aanpak </w:t>
      </w:r>
      <w:r w:rsidRPr="0050315A">
        <w:rPr>
          <w:rFonts w:ascii="Century Gothic" w:hAnsi="Century Gothic" w:cs="Helvetica"/>
          <w:sz w:val="18"/>
          <w:szCs w:val="18"/>
          <w:lang w:eastAsia="nl-NL"/>
        </w:rPr>
        <w:t xml:space="preserve">een </w:t>
      </w:r>
      <w:r>
        <w:rPr>
          <w:rFonts w:ascii="Century Gothic" w:hAnsi="Century Gothic" w:cs="Helvetica"/>
          <w:sz w:val="18"/>
          <w:szCs w:val="18"/>
          <w:lang w:eastAsia="nl-NL"/>
        </w:rPr>
        <w:t>collega</w:t>
      </w:r>
      <w:r w:rsidRPr="0050315A">
        <w:rPr>
          <w:rFonts w:ascii="Century Gothic" w:hAnsi="Century Gothic" w:cs="Helvetica"/>
          <w:sz w:val="18"/>
          <w:szCs w:val="18"/>
          <w:lang w:eastAsia="nl-NL"/>
        </w:rPr>
        <w:t xml:space="preserve"> of een </w:t>
      </w:r>
      <w:r>
        <w:rPr>
          <w:rFonts w:ascii="Century Gothic" w:hAnsi="Century Gothic" w:cs="Helvetica"/>
          <w:sz w:val="18"/>
          <w:szCs w:val="18"/>
          <w:lang w:eastAsia="nl-NL"/>
        </w:rPr>
        <w:tab/>
        <w:t xml:space="preserve">team helpt een “probleem” of “gevoelde weerstand” om te buigen naar een </w:t>
      </w:r>
      <w:r>
        <w:rPr>
          <w:rFonts w:ascii="Century Gothic" w:hAnsi="Century Gothic" w:cs="Helvetica"/>
          <w:sz w:val="18"/>
          <w:szCs w:val="18"/>
          <w:lang w:eastAsia="nl-NL"/>
        </w:rPr>
        <w:tab/>
        <w:t xml:space="preserve">gewenste toestand / oplossing. </w:t>
      </w:r>
      <w:r w:rsidRPr="0050315A">
        <w:rPr>
          <w:rFonts w:ascii="Century Gothic" w:hAnsi="Century Gothic" w:cs="Helvetica"/>
          <w:sz w:val="18"/>
          <w:szCs w:val="18"/>
          <w:lang w:eastAsia="nl-NL"/>
        </w:rPr>
        <w:t>Gebruik hierbij de reader als inspiratiebron.</w:t>
      </w:r>
    </w:p>
    <w:p w:rsidR="00704DE5" w:rsidRPr="0050315A" w:rsidRDefault="00704DE5" w:rsidP="00704DE5">
      <w:pPr>
        <w:widowControl w:val="0"/>
        <w:autoSpaceDE w:val="0"/>
        <w:autoSpaceDN w:val="0"/>
        <w:adjustRightInd w:val="0"/>
        <w:rPr>
          <w:rFonts w:ascii="Century Gothic" w:hAnsi="Century Gothic" w:cs="Helvetica"/>
          <w:sz w:val="18"/>
          <w:szCs w:val="18"/>
          <w:lang w:eastAsia="nl-NL"/>
        </w:rPr>
      </w:pPr>
    </w:p>
    <w:p w:rsidR="00704DE5" w:rsidRPr="0050315A" w:rsidRDefault="00704DE5" w:rsidP="00704DE5">
      <w:pPr>
        <w:pStyle w:val="Lijstalinea"/>
        <w:widowControl w:val="0"/>
        <w:numPr>
          <w:ilvl w:val="0"/>
          <w:numId w:val="2"/>
        </w:numPr>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t>Een</w:t>
      </w:r>
      <w:r w:rsidRPr="0050315A">
        <w:rPr>
          <w:rFonts w:ascii="Century Gothic" w:hAnsi="Century Gothic" w:cs="Helvetica"/>
          <w:sz w:val="18"/>
          <w:szCs w:val="18"/>
          <w:lang w:eastAsia="nl-NL"/>
        </w:rPr>
        <w:t xml:space="preserve"> oefening waarmee je een team helpt middels het elementenmodel zicht te krijgen </w:t>
      </w:r>
      <w:r>
        <w:rPr>
          <w:rFonts w:ascii="Century Gothic" w:hAnsi="Century Gothic" w:cs="Helvetica"/>
          <w:sz w:val="18"/>
          <w:szCs w:val="18"/>
          <w:lang w:eastAsia="nl-NL"/>
        </w:rPr>
        <w:tab/>
      </w:r>
      <w:r w:rsidRPr="0050315A">
        <w:rPr>
          <w:rFonts w:ascii="Century Gothic" w:hAnsi="Century Gothic" w:cs="Helvetica"/>
          <w:sz w:val="18"/>
          <w:szCs w:val="18"/>
          <w:lang w:eastAsia="nl-NL"/>
        </w:rPr>
        <w:t xml:space="preserve">op waar haar kwaliteiten liggen en wat ze te ontwikkelen heeft </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r>
      <w:r>
        <w:rPr>
          <w:rFonts w:ascii="Century Gothic" w:hAnsi="Century Gothic" w:cs="Helvetica"/>
          <w:sz w:val="18"/>
          <w:szCs w:val="18"/>
          <w:lang w:eastAsia="nl-NL"/>
        </w:rPr>
        <w:tab/>
        <w:t xml:space="preserve">Bereid je erop voor de oefeningen 14 februari uit te voeren. </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 xml:space="preserve"> 9.00</w:t>
      </w:r>
      <w:r>
        <w:rPr>
          <w:rFonts w:ascii="Century Gothic" w:hAnsi="Century Gothic" w:cs="Helvetica"/>
          <w:sz w:val="18"/>
          <w:szCs w:val="18"/>
          <w:lang w:eastAsia="nl-NL"/>
        </w:rPr>
        <w:tab/>
      </w:r>
      <w:r>
        <w:rPr>
          <w:rFonts w:ascii="Century Gothic" w:hAnsi="Century Gothic" w:cs="Helvetica"/>
          <w:sz w:val="18"/>
          <w:szCs w:val="18"/>
          <w:lang w:eastAsia="nl-NL"/>
        </w:rPr>
        <w:tab/>
        <w:t>1. Opening, programma. Begeleid door een cursist</w:t>
      </w:r>
    </w:p>
    <w:p w:rsidR="00704DE5" w:rsidRDefault="00704DE5" w:rsidP="00704DE5">
      <w:pPr>
        <w:widowControl w:val="0"/>
        <w:autoSpaceDE w:val="0"/>
        <w:autoSpaceDN w:val="0"/>
        <w:adjustRightInd w:val="0"/>
        <w:rPr>
          <w:rFonts w:ascii="Century Gothic" w:hAnsi="Century Gothic" w:cs="Helvetica"/>
          <w:i/>
          <w:sz w:val="18"/>
          <w:szCs w:val="18"/>
          <w:lang w:eastAsia="nl-NL"/>
        </w:rPr>
      </w:pPr>
      <w:r>
        <w:rPr>
          <w:rFonts w:ascii="Century Gothic" w:hAnsi="Century Gothic" w:cs="Helvetica"/>
          <w:sz w:val="18"/>
          <w:szCs w:val="18"/>
          <w:lang w:eastAsia="nl-NL"/>
        </w:rPr>
        <w:tab/>
      </w:r>
      <w:r>
        <w:rPr>
          <w:rFonts w:ascii="Century Gothic" w:hAnsi="Century Gothic" w:cs="Helvetica"/>
          <w:sz w:val="18"/>
          <w:szCs w:val="18"/>
          <w:lang w:eastAsia="nl-NL"/>
        </w:rPr>
        <w:tab/>
      </w:r>
      <w:r w:rsidRPr="00A10683">
        <w:rPr>
          <w:rFonts w:ascii="Century Gothic" w:hAnsi="Century Gothic" w:cs="Helvetica"/>
          <w:b/>
          <w:sz w:val="18"/>
          <w:szCs w:val="18"/>
          <w:lang w:eastAsia="nl-NL"/>
        </w:rPr>
        <w:t>Focus</w:t>
      </w:r>
      <w:r w:rsidRPr="000C1CD0">
        <w:rPr>
          <w:rFonts w:ascii="Century Gothic" w:hAnsi="Century Gothic" w:cs="Helvetica"/>
          <w:sz w:val="18"/>
          <w:szCs w:val="18"/>
          <w:lang w:eastAsia="nl-NL"/>
        </w:rPr>
        <w:t xml:space="preserve">, </w:t>
      </w:r>
      <w:r>
        <w:rPr>
          <w:rFonts w:ascii="Century Gothic" w:hAnsi="Century Gothic" w:cs="Helvetica"/>
          <w:sz w:val="18"/>
          <w:szCs w:val="18"/>
          <w:lang w:eastAsia="nl-NL"/>
        </w:rPr>
        <w:t xml:space="preserve">waar sta je, wapenfeiten en dieptepunten als clinical leader / </w:t>
      </w:r>
      <w:r>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t xml:space="preserve">koploper, wat wil je </w:t>
      </w:r>
      <w:r w:rsidRPr="000C1CD0">
        <w:rPr>
          <w:rFonts w:ascii="Century Gothic" w:hAnsi="Century Gothic" w:cs="Helvetica"/>
          <w:sz w:val="18"/>
          <w:szCs w:val="18"/>
          <w:lang w:eastAsia="nl-NL"/>
        </w:rPr>
        <w:t>vandaag</w:t>
      </w:r>
      <w:r>
        <w:rPr>
          <w:rFonts w:ascii="Century Gothic" w:hAnsi="Century Gothic" w:cs="Helvetica"/>
          <w:sz w:val="18"/>
          <w:szCs w:val="18"/>
          <w:lang w:eastAsia="nl-NL"/>
        </w:rPr>
        <w:t xml:space="preserve"> bereikt hebben? </w:t>
      </w:r>
    </w:p>
    <w:p w:rsidR="00704DE5" w:rsidRDefault="00704DE5" w:rsidP="00704DE5">
      <w:pPr>
        <w:widowControl w:val="0"/>
        <w:autoSpaceDE w:val="0"/>
        <w:autoSpaceDN w:val="0"/>
        <w:adjustRightInd w:val="0"/>
        <w:rPr>
          <w:rFonts w:ascii="Century Gothic" w:hAnsi="Century Gothic" w:cs="Helvetica"/>
          <w:i/>
          <w:sz w:val="18"/>
          <w:szCs w:val="18"/>
          <w:lang w:eastAsia="nl-NL"/>
        </w:rPr>
      </w:pPr>
    </w:p>
    <w:p w:rsidR="00704DE5" w:rsidRPr="00A10683"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 xml:space="preserve"> 9.30</w:t>
      </w:r>
      <w:r>
        <w:rPr>
          <w:rFonts w:ascii="Century Gothic" w:hAnsi="Century Gothic" w:cs="Helvetica"/>
          <w:sz w:val="18"/>
          <w:szCs w:val="18"/>
          <w:lang w:eastAsia="nl-NL"/>
        </w:rPr>
        <w:tab/>
      </w:r>
      <w:r>
        <w:rPr>
          <w:rFonts w:ascii="Century Gothic" w:hAnsi="Century Gothic" w:cs="Helvetica"/>
          <w:sz w:val="18"/>
          <w:szCs w:val="18"/>
          <w:lang w:eastAsia="nl-NL"/>
        </w:rPr>
        <w:tab/>
        <w:t xml:space="preserve">2. </w:t>
      </w:r>
      <w:r w:rsidRPr="00A10683">
        <w:rPr>
          <w:rFonts w:ascii="Century Gothic" w:hAnsi="Century Gothic" w:cs="Helvetica"/>
          <w:b/>
          <w:sz w:val="18"/>
          <w:szCs w:val="18"/>
          <w:lang w:eastAsia="nl-NL"/>
        </w:rPr>
        <w:t>Drie Stoelen</w:t>
      </w:r>
      <w:r>
        <w:rPr>
          <w:rFonts w:ascii="Century Gothic" w:hAnsi="Century Gothic" w:cs="Helvetica"/>
          <w:b/>
          <w:sz w:val="18"/>
          <w:szCs w:val="18"/>
          <w:lang w:eastAsia="nl-NL"/>
        </w:rPr>
        <w:t xml:space="preserve">. </w:t>
      </w:r>
      <w:r>
        <w:rPr>
          <w:rFonts w:ascii="Century Gothic" w:hAnsi="Century Gothic" w:cs="Helvetica"/>
          <w:sz w:val="18"/>
          <w:szCs w:val="18"/>
          <w:lang w:eastAsia="nl-NL"/>
        </w:rPr>
        <w:t xml:space="preserve">Oefening met meervoudigheid en ego-states. </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10.30</w:t>
      </w:r>
      <w:r w:rsidRPr="000C1CD0">
        <w:rPr>
          <w:rFonts w:ascii="Century Gothic" w:hAnsi="Century Gothic" w:cs="Helvetica"/>
          <w:sz w:val="18"/>
          <w:szCs w:val="18"/>
          <w:lang w:eastAsia="nl-NL"/>
        </w:rPr>
        <w:tab/>
      </w:r>
      <w:r>
        <w:rPr>
          <w:rFonts w:ascii="Century Gothic" w:hAnsi="Century Gothic" w:cs="Helvetica"/>
          <w:sz w:val="18"/>
          <w:szCs w:val="18"/>
          <w:lang w:eastAsia="nl-NL"/>
        </w:rPr>
        <w:tab/>
        <w:t xml:space="preserve">3. </w:t>
      </w:r>
      <w:r w:rsidRPr="00A10683">
        <w:rPr>
          <w:rFonts w:ascii="Century Gothic" w:hAnsi="Century Gothic" w:cs="Helvetica"/>
          <w:b/>
          <w:sz w:val="18"/>
          <w:szCs w:val="18"/>
          <w:lang w:eastAsia="nl-NL"/>
        </w:rPr>
        <w:t>“Pacing en Leading”:</w:t>
      </w:r>
      <w:r>
        <w:rPr>
          <w:rFonts w:ascii="Century Gothic" w:hAnsi="Century Gothic" w:cs="Helvetica"/>
          <w:sz w:val="18"/>
          <w:szCs w:val="18"/>
          <w:lang w:eastAsia="nl-NL"/>
        </w:rPr>
        <w:t xml:space="preserve"> problemen en “weerstand” (Niet Willen) ombuigen naar </w:t>
      </w:r>
      <w:r>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t xml:space="preserve">oplossingen (SOLL) en Wel Willen”. Oefenen met oplossingsgerichte helpinterventies. </w:t>
      </w:r>
      <w:r>
        <w:rPr>
          <w:rFonts w:ascii="Century Gothic" w:hAnsi="Century Gothic" w:cs="Helvetica"/>
          <w:sz w:val="18"/>
          <w:szCs w:val="18"/>
          <w:lang w:eastAsia="nl-NL"/>
        </w:rPr>
        <w:tab/>
      </w:r>
      <w:r>
        <w:rPr>
          <w:rFonts w:ascii="Century Gothic" w:hAnsi="Century Gothic" w:cs="Helvetica"/>
          <w:sz w:val="18"/>
          <w:szCs w:val="18"/>
          <w:lang w:eastAsia="nl-NL"/>
        </w:rPr>
        <w:tab/>
        <w:t>Uitvoering door cursisten.</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12.00</w:t>
      </w:r>
      <w:r>
        <w:rPr>
          <w:rFonts w:ascii="Century Gothic" w:hAnsi="Century Gothic" w:cs="Helvetica"/>
          <w:sz w:val="18"/>
          <w:szCs w:val="18"/>
          <w:lang w:eastAsia="nl-NL"/>
        </w:rPr>
        <w:tab/>
      </w:r>
      <w:r>
        <w:rPr>
          <w:rFonts w:ascii="Century Gothic" w:hAnsi="Century Gothic" w:cs="Helvetica"/>
          <w:sz w:val="18"/>
          <w:szCs w:val="18"/>
          <w:lang w:eastAsia="nl-NL"/>
        </w:rPr>
        <w:tab/>
        <w:t xml:space="preserve">Oefenen met oplossingsgericht taalgebruik en interventies, naar aanleiding van de </w:t>
      </w:r>
      <w:r>
        <w:rPr>
          <w:rFonts w:ascii="Century Gothic" w:hAnsi="Century Gothic" w:cs="Helvetica"/>
          <w:sz w:val="18"/>
          <w:szCs w:val="18"/>
          <w:lang w:eastAsia="nl-NL"/>
        </w:rPr>
        <w:tab/>
      </w:r>
      <w:r>
        <w:rPr>
          <w:rFonts w:ascii="Century Gothic" w:hAnsi="Century Gothic" w:cs="Helvetica"/>
          <w:sz w:val="18"/>
          <w:szCs w:val="18"/>
          <w:lang w:eastAsia="nl-NL"/>
        </w:rPr>
        <w:tab/>
        <w:t>voorgaande oefening.</w:t>
      </w: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r>
      <w:r>
        <w:rPr>
          <w:rFonts w:ascii="Century Gothic" w:hAnsi="Century Gothic" w:cs="Helvetica"/>
          <w:sz w:val="18"/>
          <w:szCs w:val="18"/>
          <w:lang w:eastAsia="nl-NL"/>
        </w:rPr>
        <w:tab/>
      </w: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r>
      <w:r>
        <w:rPr>
          <w:rFonts w:ascii="Century Gothic" w:hAnsi="Century Gothic" w:cs="Helvetica"/>
          <w:sz w:val="18"/>
          <w:szCs w:val="18"/>
          <w:lang w:eastAsia="nl-NL"/>
        </w:rPr>
        <w:tab/>
      </w: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13.0</w:t>
      </w:r>
      <w:r w:rsidRPr="000C1CD0">
        <w:rPr>
          <w:rFonts w:ascii="Century Gothic" w:hAnsi="Century Gothic" w:cs="Helvetica"/>
          <w:sz w:val="18"/>
          <w:szCs w:val="18"/>
          <w:lang w:eastAsia="nl-NL"/>
        </w:rPr>
        <w:t>0</w:t>
      </w:r>
      <w:r w:rsidRPr="000C1CD0">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r>
      <w:r w:rsidRPr="000C1CD0">
        <w:rPr>
          <w:rFonts w:ascii="Century Gothic" w:hAnsi="Century Gothic" w:cs="Helvetica"/>
          <w:sz w:val="18"/>
          <w:szCs w:val="18"/>
          <w:lang w:eastAsia="nl-NL"/>
        </w:rPr>
        <w:t>lunch</w:t>
      </w: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14.0</w:t>
      </w:r>
      <w:r w:rsidRPr="000C1CD0">
        <w:rPr>
          <w:rFonts w:ascii="Century Gothic" w:hAnsi="Century Gothic" w:cs="Helvetica"/>
          <w:sz w:val="18"/>
          <w:szCs w:val="18"/>
          <w:lang w:eastAsia="nl-NL"/>
        </w:rPr>
        <w:t>0</w:t>
      </w:r>
      <w:r w:rsidRPr="000C1CD0">
        <w:rPr>
          <w:rFonts w:ascii="Century Gothic" w:hAnsi="Century Gothic" w:cs="Helvetica"/>
          <w:sz w:val="18"/>
          <w:szCs w:val="18"/>
          <w:lang w:eastAsia="nl-NL"/>
        </w:rPr>
        <w:tab/>
      </w:r>
      <w:r>
        <w:rPr>
          <w:rFonts w:ascii="Century Gothic" w:hAnsi="Century Gothic" w:cs="Helvetica"/>
          <w:sz w:val="18"/>
          <w:szCs w:val="18"/>
          <w:lang w:eastAsia="nl-NL"/>
        </w:rPr>
        <w:tab/>
        <w:t xml:space="preserve">4. </w:t>
      </w:r>
      <w:r w:rsidRPr="00B04204">
        <w:rPr>
          <w:rFonts w:ascii="Century Gothic" w:hAnsi="Century Gothic" w:cs="Helvetica"/>
          <w:b/>
          <w:sz w:val="18"/>
          <w:szCs w:val="18"/>
          <w:lang w:eastAsia="nl-NL"/>
        </w:rPr>
        <w:t>Teamsynergie. Werken met de Elementen en teamrollen.</w:t>
      </w: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r>
      <w:r>
        <w:rPr>
          <w:rFonts w:ascii="Century Gothic" w:hAnsi="Century Gothic" w:cs="Helvetica"/>
          <w:sz w:val="18"/>
          <w:szCs w:val="18"/>
          <w:lang w:eastAsia="nl-NL"/>
        </w:rPr>
        <w:tab/>
        <w:t>Uitvoering door cursisten. We gebruiken dit team als oefenmateriaal.</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15.3</w:t>
      </w:r>
      <w:r w:rsidRPr="000C1CD0">
        <w:rPr>
          <w:rFonts w:ascii="Century Gothic" w:hAnsi="Century Gothic" w:cs="Helvetica"/>
          <w:sz w:val="18"/>
          <w:szCs w:val="18"/>
          <w:lang w:eastAsia="nl-NL"/>
        </w:rPr>
        <w:t>0</w:t>
      </w:r>
      <w:r w:rsidRPr="000C1CD0">
        <w:rPr>
          <w:rFonts w:ascii="Century Gothic" w:hAnsi="Century Gothic" w:cs="Helvetica"/>
          <w:sz w:val="18"/>
          <w:szCs w:val="18"/>
          <w:lang w:eastAsia="nl-NL"/>
        </w:rPr>
        <w:tab/>
      </w:r>
      <w:r>
        <w:rPr>
          <w:rFonts w:ascii="Century Gothic" w:hAnsi="Century Gothic" w:cs="Helvetica"/>
          <w:sz w:val="18"/>
          <w:szCs w:val="18"/>
          <w:lang w:eastAsia="nl-NL"/>
        </w:rPr>
        <w:tab/>
        <w:t xml:space="preserve">5. </w:t>
      </w:r>
      <w:r w:rsidRPr="00370421">
        <w:rPr>
          <w:rFonts w:ascii="Century Gothic" w:hAnsi="Century Gothic" w:cs="Helvetica"/>
          <w:b/>
          <w:sz w:val="18"/>
          <w:szCs w:val="18"/>
          <w:lang w:eastAsia="nl-NL"/>
        </w:rPr>
        <w:t>De bijdrage van de koplopers</w:t>
      </w:r>
      <w:r>
        <w:rPr>
          <w:rFonts w:ascii="Century Gothic" w:hAnsi="Century Gothic" w:cs="Helvetica"/>
          <w:sz w:val="18"/>
          <w:szCs w:val="18"/>
          <w:lang w:eastAsia="nl-NL"/>
        </w:rPr>
        <w:t xml:space="preserve"> in de beweging naar eigenaarschap en clinical </w:t>
      </w:r>
      <w:r>
        <w:rPr>
          <w:rFonts w:ascii="Century Gothic" w:hAnsi="Century Gothic" w:cs="Helvetica"/>
          <w:sz w:val="18"/>
          <w:szCs w:val="18"/>
          <w:lang w:eastAsia="nl-NL"/>
        </w:rPr>
        <w:tab/>
      </w:r>
      <w:r>
        <w:rPr>
          <w:rFonts w:ascii="Century Gothic" w:hAnsi="Century Gothic" w:cs="Helvetica"/>
          <w:sz w:val="18"/>
          <w:szCs w:val="18"/>
          <w:lang w:eastAsia="nl-NL"/>
        </w:rPr>
        <w:tab/>
      </w:r>
      <w:r>
        <w:rPr>
          <w:rFonts w:ascii="Century Gothic" w:hAnsi="Century Gothic" w:cs="Helvetica"/>
          <w:sz w:val="18"/>
          <w:szCs w:val="18"/>
          <w:lang w:eastAsia="nl-NL"/>
        </w:rPr>
        <w:tab/>
        <w:t>leadership.</w:t>
      </w: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16.3</w:t>
      </w:r>
      <w:r w:rsidRPr="000C1CD0">
        <w:rPr>
          <w:rFonts w:ascii="Century Gothic" w:hAnsi="Century Gothic" w:cs="Helvetica"/>
          <w:sz w:val="18"/>
          <w:szCs w:val="18"/>
          <w:lang w:eastAsia="nl-NL"/>
        </w:rPr>
        <w:t xml:space="preserve">0 </w:t>
      </w:r>
      <w:r w:rsidRPr="000C1CD0">
        <w:rPr>
          <w:rFonts w:ascii="Century Gothic" w:hAnsi="Century Gothic" w:cs="Helvetica"/>
          <w:sz w:val="18"/>
          <w:szCs w:val="18"/>
          <w:lang w:eastAsia="nl-NL"/>
        </w:rPr>
        <w:tab/>
      </w:r>
      <w:r>
        <w:rPr>
          <w:rFonts w:ascii="Century Gothic" w:hAnsi="Century Gothic" w:cs="Helvetica"/>
          <w:sz w:val="18"/>
          <w:szCs w:val="18"/>
          <w:lang w:eastAsia="nl-NL"/>
        </w:rPr>
        <w:tab/>
        <w:t xml:space="preserve">6. </w:t>
      </w:r>
      <w:r w:rsidRPr="00370421">
        <w:rPr>
          <w:rFonts w:ascii="Century Gothic" w:hAnsi="Century Gothic" w:cs="Helvetica"/>
          <w:b/>
          <w:sz w:val="18"/>
          <w:szCs w:val="18"/>
          <w:lang w:eastAsia="nl-NL"/>
        </w:rPr>
        <w:t>Afspraken over oefenopdrachten</w:t>
      </w:r>
      <w:r>
        <w:rPr>
          <w:rFonts w:ascii="Century Gothic" w:hAnsi="Century Gothic" w:cs="Helvetica"/>
          <w:sz w:val="18"/>
          <w:szCs w:val="18"/>
          <w:lang w:eastAsia="nl-NL"/>
        </w:rPr>
        <w:t>, waaronder mee-begeleiden van CLP sessies.</w:t>
      </w: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r>
        <w:rPr>
          <w:rFonts w:ascii="Century Gothic" w:hAnsi="Century Gothic" w:cs="Helvetica"/>
          <w:sz w:val="18"/>
          <w:szCs w:val="18"/>
          <w:lang w:eastAsia="nl-NL"/>
        </w:rPr>
        <w:tab/>
      </w:r>
      <w:r>
        <w:rPr>
          <w:rFonts w:ascii="Century Gothic" w:hAnsi="Century Gothic" w:cs="Helvetica"/>
          <w:sz w:val="18"/>
          <w:szCs w:val="18"/>
          <w:lang w:eastAsia="nl-NL"/>
        </w:rPr>
        <w:tab/>
        <w:t xml:space="preserve">Evalueren en </w:t>
      </w:r>
      <w:r w:rsidRPr="000C1CD0">
        <w:rPr>
          <w:rFonts w:ascii="Century Gothic" w:hAnsi="Century Gothic" w:cs="Helvetica"/>
          <w:sz w:val="18"/>
          <w:szCs w:val="18"/>
          <w:lang w:eastAsia="nl-NL"/>
        </w:rPr>
        <w:t>afsluiten</w:t>
      </w:r>
      <w:r>
        <w:rPr>
          <w:rFonts w:ascii="Century Gothic" w:hAnsi="Century Gothic" w:cs="Helvetica"/>
          <w:sz w:val="18"/>
          <w:szCs w:val="18"/>
          <w:lang w:eastAsia="nl-NL"/>
        </w:rPr>
        <w:t>.</w:t>
      </w:r>
    </w:p>
    <w:p w:rsidR="00704DE5" w:rsidRPr="000C1CD0"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widowControl w:val="0"/>
        <w:autoSpaceDE w:val="0"/>
        <w:autoSpaceDN w:val="0"/>
        <w:adjustRightInd w:val="0"/>
        <w:rPr>
          <w:rFonts w:ascii="Century Gothic" w:hAnsi="Century Gothic" w:cs="Helvetica"/>
          <w:sz w:val="18"/>
          <w:szCs w:val="18"/>
          <w:lang w:eastAsia="nl-NL"/>
        </w:rPr>
      </w:pPr>
    </w:p>
    <w:p w:rsidR="00704DE5" w:rsidRDefault="00704DE5" w:rsidP="00704DE5">
      <w:pPr>
        <w:rPr>
          <w:b/>
          <w:sz w:val="32"/>
        </w:rPr>
      </w:pPr>
    </w:p>
    <w:p w:rsidR="00704DE5" w:rsidRDefault="00704DE5" w:rsidP="00704DE5">
      <w:pPr>
        <w:rPr>
          <w:b/>
          <w:sz w:val="32"/>
        </w:rPr>
      </w:pPr>
    </w:p>
    <w:p w:rsidR="00704DE5" w:rsidRDefault="00704DE5" w:rsidP="00704DE5">
      <w:pPr>
        <w:rPr>
          <w:b/>
          <w:sz w:val="32"/>
        </w:rPr>
      </w:pPr>
    </w:p>
    <w:p w:rsidR="00704DE5" w:rsidRDefault="00704DE5" w:rsidP="00704DE5">
      <w:pPr>
        <w:rPr>
          <w:b/>
          <w:sz w:val="32"/>
        </w:rPr>
      </w:pPr>
    </w:p>
    <w:p w:rsidR="00704DE5" w:rsidRDefault="00704DE5" w:rsidP="00704DE5">
      <w:pPr>
        <w:rPr>
          <w:b/>
          <w:sz w:val="32"/>
        </w:rPr>
      </w:pPr>
    </w:p>
    <w:p w:rsidR="00704DE5" w:rsidRPr="008B1A5F" w:rsidRDefault="00704DE5" w:rsidP="00704DE5">
      <w:pPr>
        <w:rPr>
          <w:rFonts w:ascii="Century Gothic" w:hAnsi="Century Gothic"/>
          <w:b/>
          <w:sz w:val="32"/>
        </w:rPr>
      </w:pPr>
      <w:r w:rsidRPr="008B1A5F">
        <w:rPr>
          <w:rFonts w:ascii="Century Gothic" w:hAnsi="Century Gothic"/>
          <w:b/>
          <w:sz w:val="32"/>
        </w:rPr>
        <w:t>Toelichting:</w:t>
      </w:r>
    </w:p>
    <w:p w:rsidR="00704DE5" w:rsidRPr="008B1A5F" w:rsidRDefault="00704DE5" w:rsidP="00704DE5">
      <w:pPr>
        <w:rPr>
          <w:rFonts w:ascii="Century Gothic" w:hAnsi="Century Gothic"/>
        </w:rPr>
      </w:pPr>
    </w:p>
    <w:p w:rsidR="00704DE5" w:rsidRPr="008B1A5F" w:rsidRDefault="00704DE5" w:rsidP="00704DE5">
      <w:pPr>
        <w:rPr>
          <w:rFonts w:ascii="Century Gothic" w:hAnsi="Century Gothic"/>
          <w:sz w:val="16"/>
          <w:szCs w:val="16"/>
        </w:rPr>
      </w:pPr>
      <w:r w:rsidRPr="008B1A5F">
        <w:rPr>
          <w:rFonts w:ascii="Century Gothic" w:hAnsi="Century Gothic"/>
          <w:sz w:val="16"/>
          <w:szCs w:val="16"/>
        </w:rPr>
        <w:lastRenderedPageBreak/>
        <w:t>In het programma voor de “koplopers” leren de deelnemers een groot verandertraject te ondersteunen en mee te leiden. De essentie van de verandering is “terug naar de bedoeling: werken en leiding geven vanuit de inhoud en het vak, met de professional als clinical leader in the lead”. Het programma heeft daartoe een “train de trainer” – karakter.</w:t>
      </w: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i/>
          <w:sz w:val="16"/>
          <w:szCs w:val="16"/>
        </w:rPr>
      </w:pPr>
      <w:r w:rsidRPr="008B1A5F">
        <w:rPr>
          <w:rFonts w:ascii="Century Gothic" w:hAnsi="Century Gothic"/>
          <w:i/>
          <w:sz w:val="16"/>
          <w:szCs w:val="16"/>
        </w:rPr>
        <w:t>Programmaonderdeel 1: Presence, etc.</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 xml:space="preserve">De koplopers hebben al een basiscursus Clinical Leadership gevolgd. In dat kader zijn ze gestart met veranderopdrachten in de organisatie: de “challenges”. </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 xml:space="preserve">In dit programmaonderdeel starten we met een kort mindfulness-oefening om te “landen”, om te zorgen dat de aandacht gericht wordt op de rollen van de koplopers en op (de onderwerpen van) deze cursusdag. </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 xml:space="preserve">Ook wordt gereflecteerd op de “challenges”: wapenfeiten, dieptepunten, etc.. De ervaringen worden door de docenten en de deelnemers zelf aan de theorie gekoppeld. </w:t>
      </w: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i/>
          <w:sz w:val="16"/>
          <w:szCs w:val="16"/>
        </w:rPr>
      </w:pPr>
      <w:r w:rsidRPr="008B1A5F">
        <w:rPr>
          <w:rFonts w:ascii="Century Gothic" w:hAnsi="Century Gothic"/>
          <w:i/>
          <w:sz w:val="16"/>
          <w:szCs w:val="16"/>
        </w:rPr>
        <w:t>Programmaonderdeel 2.”De drie stoelen”.</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 xml:space="preserve">De cursisten leren een oefening beheersen uit het interventiearsenaal van “Whole Scale Change, Large Group Interventions’ (zie literauuropgave), waarmee in grote groepen meervoudigheid zichtbaar gemaakt kan worden. Elke “stoel” staat voor een ander gezichtspunt in de groep: een stoel waarin je ervaringen van “je in the lead voelen, als professional”, een tweede stoel staat voor ervaringen met “je speelbal voelen van de organisatie en je team”, een derde staat voor  neutrale “vragen over </w:t>
      </w:r>
      <w:r w:rsidRPr="008B1A5F">
        <w:rPr>
          <w:rFonts w:ascii="Century Gothic" w:hAnsi="Century Gothic"/>
          <w:i/>
          <w:sz w:val="16"/>
          <w:szCs w:val="16"/>
        </w:rPr>
        <w:t xml:space="preserve">hoe </w:t>
      </w:r>
      <w:r w:rsidRPr="008B1A5F">
        <w:rPr>
          <w:rFonts w:ascii="Century Gothic" w:hAnsi="Century Gothic"/>
          <w:sz w:val="16"/>
          <w:szCs w:val="16"/>
        </w:rPr>
        <w:t>de gewenste situatie te bereiken”. Deelnemers aan grote groepsbijeenkomst worden uitgenodigd persoonlijke ervaringen vanuit een stoel te verwoorden. Een speelse manier, waarin je aan de hand van “stort-telling” verschillende optieken cq “ego-states” naar voren halt die in de groep leven.</w:t>
      </w: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i/>
          <w:sz w:val="16"/>
          <w:szCs w:val="16"/>
        </w:rPr>
      </w:pPr>
      <w:r w:rsidRPr="008B1A5F">
        <w:rPr>
          <w:rFonts w:ascii="Century Gothic" w:hAnsi="Century Gothic"/>
          <w:i/>
          <w:sz w:val="16"/>
          <w:szCs w:val="16"/>
        </w:rPr>
        <w:t>Programmaonderdeel 3: “Pacing and Leading” Oplossingsgericht coachen</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In het verandertraject wordt onder meer gewerkt vanuit de principes van oplossingsgerichte therapie/ oplossingsgericht management/ coaching. De cursisten oefenen onder supervisie met het toepassen van de in de eerste twee sessies geleerde oplossingsgerichte coachingsinterventies.</w:t>
      </w: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b/>
          <w:sz w:val="16"/>
          <w:szCs w:val="16"/>
        </w:rPr>
      </w:pPr>
      <w:r w:rsidRPr="008B1A5F">
        <w:rPr>
          <w:rFonts w:ascii="Century Gothic" w:hAnsi="Century Gothic"/>
          <w:i/>
          <w:sz w:val="16"/>
          <w:szCs w:val="16"/>
        </w:rPr>
        <w:t>Programmaonderdeel 4: “</w:t>
      </w:r>
      <w:r w:rsidRPr="008B1A5F">
        <w:rPr>
          <w:rFonts w:ascii="Century Gothic" w:hAnsi="Century Gothic" w:cs="Helvetica"/>
          <w:i/>
          <w:sz w:val="16"/>
          <w:szCs w:val="16"/>
          <w:lang w:eastAsia="nl-NL"/>
        </w:rPr>
        <w:t>Teamsynergie. Werken met de Elementen en teamrollen</w:t>
      </w:r>
      <w:r w:rsidRPr="008B1A5F">
        <w:rPr>
          <w:rFonts w:ascii="Century Gothic" w:hAnsi="Century Gothic" w:cs="Helvetica"/>
          <w:b/>
          <w:sz w:val="16"/>
          <w:szCs w:val="16"/>
          <w:lang w:eastAsia="nl-NL"/>
        </w:rPr>
        <w:t>”</w:t>
      </w:r>
      <w:r w:rsidRPr="008B1A5F">
        <w:rPr>
          <w:rFonts w:ascii="Century Gothic" w:hAnsi="Century Gothic" w:cs="Helvetica"/>
          <w:sz w:val="16"/>
          <w:szCs w:val="16"/>
          <w:lang w:eastAsia="nl-NL"/>
        </w:rPr>
        <w:t>.</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In dit onderdeel passen cursisten onder supervisie de teamrol theorie van Belbin toe, die ze in het Basicsprogramma clinical leadership hebben geleerd, op een teamcasus.</w:t>
      </w: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i/>
          <w:sz w:val="16"/>
          <w:szCs w:val="16"/>
        </w:rPr>
      </w:pPr>
      <w:r w:rsidRPr="008B1A5F">
        <w:rPr>
          <w:rFonts w:ascii="Century Gothic" w:hAnsi="Century Gothic"/>
          <w:i/>
          <w:sz w:val="16"/>
          <w:szCs w:val="16"/>
        </w:rPr>
        <w:t>Programmaonderdeel 5: Wat houdt je koplopersrol in, etc.</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 xml:space="preserve">Het is zeer belangrijk dat de deelnemers zicht hebben op/ bewust zijn van hun rollen in dit verandertraject, hun eigen “bedoeling”, eigen drijfveren en doelen die ze willen bereiken; de daarvoor benodigde vaardigheden/ competenties, de vaardigheden/ competenties die ze al bezitten en die ze verder te ontwikkelen hebben. </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Wat in het gesprek naar voren komt, wordt door de docenten en de deelnemers zelf gekoppeld aan de verschillende theorieën over het (helpen) veranderen van organisaties (kleurentheorie, Large Scale Intervention, Whole Scale Change) en vormt de input voor de inhoud van de volgende dagen.</w:t>
      </w: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sz w:val="16"/>
          <w:szCs w:val="16"/>
        </w:rPr>
      </w:pPr>
    </w:p>
    <w:p w:rsidR="00704DE5" w:rsidRPr="008B1A5F" w:rsidRDefault="00704DE5" w:rsidP="00704DE5">
      <w:pPr>
        <w:rPr>
          <w:rFonts w:ascii="Century Gothic" w:hAnsi="Century Gothic"/>
          <w:b/>
          <w:sz w:val="16"/>
          <w:szCs w:val="16"/>
        </w:rPr>
      </w:pPr>
      <w:r w:rsidRPr="008B1A5F">
        <w:rPr>
          <w:rFonts w:ascii="Century Gothic" w:hAnsi="Century Gothic"/>
          <w:b/>
          <w:sz w:val="16"/>
          <w:szCs w:val="16"/>
        </w:rPr>
        <w:t>Literatuur:</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W. Hart en MN. Buiting: Verdraaide organisaties</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 xml:space="preserve"> L. de Caluwé: Denken over veranderen in vijf kleuren. In M. &amp; O. 1998, nummer 4.</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L. de Caluwé, T.H. Que en H. Vermaak: Denken over het veranderen van mensen en organisaties. In M. &amp; O. 2001, nummer 6.</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T.M. van Nistelrooij, R. de Wilde en M. Bakker: Large Scale Intervention. In M. &amp; O. 2002, nummer 1.</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T.M. van Nistelrooij: Veranderen vanuit Whole Scale Change.</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Joop Swieringa en Jacqueline Jansen: Gedoe komt er toch. Zin en onzin van organisatieverandering. Scriptum management, 2005.</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F.P. Bannink: Oplossingsgerichte therapie. In GZ-psychologie 2010, nummer 3.</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L. Cauffman: Oplossingsgericht managment en coaching.</w:t>
      </w:r>
    </w:p>
    <w:p w:rsidR="00704DE5" w:rsidRPr="008B1A5F" w:rsidRDefault="00704DE5" w:rsidP="00704DE5">
      <w:pPr>
        <w:rPr>
          <w:rFonts w:ascii="Century Gothic" w:hAnsi="Century Gothic"/>
          <w:sz w:val="16"/>
          <w:szCs w:val="16"/>
        </w:rPr>
      </w:pPr>
      <w:r w:rsidRPr="008B1A5F">
        <w:rPr>
          <w:rFonts w:ascii="Century Gothic" w:hAnsi="Century Gothic"/>
          <w:sz w:val="16"/>
          <w:szCs w:val="16"/>
        </w:rPr>
        <w:t>L. Cauffman: Simpel.</w:t>
      </w:r>
    </w:p>
    <w:p w:rsidR="00704DE5" w:rsidRPr="008B1A5F" w:rsidRDefault="00704DE5" w:rsidP="00704DE5">
      <w:pPr>
        <w:rPr>
          <w:rFonts w:ascii="Century Gothic" w:hAnsi="Century Gothic"/>
          <w:sz w:val="16"/>
          <w:szCs w:val="16"/>
        </w:rPr>
      </w:pPr>
      <w:r w:rsidRPr="008B1A5F">
        <w:rPr>
          <w:rFonts w:ascii="Century Gothic" w:hAnsi="Century Gothic" w:cs="Helvetica Neue"/>
          <w:sz w:val="16"/>
          <w:szCs w:val="16"/>
          <w:lang w:eastAsia="nl-NL"/>
        </w:rPr>
        <w:t>R.Meredith Belbin: Teamrollen op het werk. 2010, Boom uitgevers Amsterdam</w:t>
      </w:r>
    </w:p>
    <w:p w:rsidR="00704DE5" w:rsidRPr="008B1A5F" w:rsidRDefault="00704DE5" w:rsidP="00704DE5">
      <w:pPr>
        <w:rPr>
          <w:sz w:val="16"/>
          <w:szCs w:val="16"/>
        </w:rPr>
      </w:pPr>
    </w:p>
    <w:p w:rsidR="00704DE5" w:rsidRPr="008B1A5F" w:rsidRDefault="00704DE5" w:rsidP="00704DE5">
      <w:pPr>
        <w:rPr>
          <w:sz w:val="16"/>
          <w:szCs w:val="16"/>
        </w:rPr>
      </w:pPr>
    </w:p>
    <w:p w:rsidR="00704DE5" w:rsidRPr="008B1A5F" w:rsidRDefault="00704DE5" w:rsidP="00704DE5">
      <w:pPr>
        <w:rPr>
          <w:sz w:val="16"/>
          <w:szCs w:val="16"/>
        </w:rPr>
      </w:pPr>
    </w:p>
    <w:p w:rsidR="00704DE5" w:rsidRPr="008B1A5F" w:rsidRDefault="00704DE5" w:rsidP="00704DE5">
      <w:pPr>
        <w:rPr>
          <w:sz w:val="16"/>
          <w:szCs w:val="16"/>
        </w:rPr>
      </w:pPr>
    </w:p>
    <w:p w:rsidR="00704DE5" w:rsidRPr="008B1A5F" w:rsidRDefault="00704DE5" w:rsidP="00704DE5">
      <w:pPr>
        <w:rPr>
          <w:rFonts w:ascii="Century Gothic" w:hAnsi="Century Gothic" w:cs="Tahoma"/>
          <w:sz w:val="16"/>
          <w:szCs w:val="16"/>
          <w:lang w:val="nl-NL"/>
        </w:rPr>
      </w:pPr>
    </w:p>
    <w:p w:rsidR="001268DB" w:rsidRDefault="001268DB"/>
    <w:sectPr w:rsidR="001268DB" w:rsidSect="00536BE8">
      <w:footerReference w:type="even" r:id="rId6"/>
      <w:footerReference w:type="default" r:id="rId7"/>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anda">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04" w:rsidRDefault="00704DE5" w:rsidP="004A10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04204" w:rsidRDefault="00704DE5" w:rsidP="004A10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04" w:rsidRDefault="00704DE5" w:rsidP="004A10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B04204" w:rsidRDefault="00704DE5" w:rsidP="004A109A">
    <w:pPr>
      <w:pStyle w:val="Voetteks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31A"/>
    <w:multiLevelType w:val="hybridMultilevel"/>
    <w:tmpl w:val="F054700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B85665F"/>
    <w:multiLevelType w:val="hybridMultilevel"/>
    <w:tmpl w:val="47E6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E5"/>
    <w:rsid w:val="001268DB"/>
    <w:rsid w:val="00704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4DE5"/>
    <w:pPr>
      <w:spacing w:after="0" w:line="240" w:lineRule="auto"/>
    </w:pPr>
    <w:rPr>
      <w:rFonts w:ascii="Oranda" w:eastAsia="Times New Roman" w:hAnsi="Oranda" w:cs="Times New Roman"/>
      <w:sz w:val="21"/>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04DE5"/>
    <w:pPr>
      <w:tabs>
        <w:tab w:val="center" w:pos="4536"/>
        <w:tab w:val="right" w:pos="9072"/>
      </w:tabs>
    </w:pPr>
  </w:style>
  <w:style w:type="character" w:customStyle="1" w:styleId="VoettekstChar">
    <w:name w:val="Voettekst Char"/>
    <w:basedOn w:val="Standaardalinea-lettertype"/>
    <w:link w:val="Voettekst"/>
    <w:rsid w:val="00704DE5"/>
    <w:rPr>
      <w:rFonts w:ascii="Oranda" w:eastAsia="Times New Roman" w:hAnsi="Oranda" w:cs="Times New Roman"/>
      <w:sz w:val="21"/>
      <w:szCs w:val="24"/>
      <w:lang w:val="en-US"/>
    </w:rPr>
  </w:style>
  <w:style w:type="character" w:styleId="Paginanummer">
    <w:name w:val="page number"/>
    <w:basedOn w:val="Standaardalinea-lettertype"/>
    <w:rsid w:val="00704DE5"/>
  </w:style>
  <w:style w:type="paragraph" w:styleId="Lijstalinea">
    <w:name w:val="List Paragraph"/>
    <w:basedOn w:val="Standaard"/>
    <w:uiPriority w:val="34"/>
    <w:qFormat/>
    <w:rsid w:val="00704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4DE5"/>
    <w:pPr>
      <w:spacing w:after="0" w:line="240" w:lineRule="auto"/>
    </w:pPr>
    <w:rPr>
      <w:rFonts w:ascii="Oranda" w:eastAsia="Times New Roman" w:hAnsi="Oranda" w:cs="Times New Roman"/>
      <w:sz w:val="21"/>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04DE5"/>
    <w:pPr>
      <w:tabs>
        <w:tab w:val="center" w:pos="4536"/>
        <w:tab w:val="right" w:pos="9072"/>
      </w:tabs>
    </w:pPr>
  </w:style>
  <w:style w:type="character" w:customStyle="1" w:styleId="VoettekstChar">
    <w:name w:val="Voettekst Char"/>
    <w:basedOn w:val="Standaardalinea-lettertype"/>
    <w:link w:val="Voettekst"/>
    <w:rsid w:val="00704DE5"/>
    <w:rPr>
      <w:rFonts w:ascii="Oranda" w:eastAsia="Times New Roman" w:hAnsi="Oranda" w:cs="Times New Roman"/>
      <w:sz w:val="21"/>
      <w:szCs w:val="24"/>
      <w:lang w:val="en-US"/>
    </w:rPr>
  </w:style>
  <w:style w:type="character" w:styleId="Paginanummer">
    <w:name w:val="page number"/>
    <w:basedOn w:val="Standaardalinea-lettertype"/>
    <w:rsid w:val="00704DE5"/>
  </w:style>
  <w:style w:type="paragraph" w:styleId="Lijstalinea">
    <w:name w:val="List Paragraph"/>
    <w:basedOn w:val="Standaard"/>
    <w:uiPriority w:val="34"/>
    <w:qFormat/>
    <w:rsid w:val="0070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mirandah</dc:creator>
  <cp:lastModifiedBy>mirandah</cp:lastModifiedBy>
  <cp:revision>1</cp:revision>
  <dcterms:created xsi:type="dcterms:W3CDTF">2017-03-03T14:48:00Z</dcterms:created>
  <dcterms:modified xsi:type="dcterms:W3CDTF">2017-03-03T14:49:00Z</dcterms:modified>
</cp:coreProperties>
</file>